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22F4F">
        <w:trPr>
          <w:trHeight w:hRule="exact" w:val="1666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B22F4F" w:rsidRDefault="002C30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22F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2F4F" w:rsidRPr="002C30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2F4F" w:rsidRPr="002C3021">
        <w:trPr>
          <w:trHeight w:hRule="exact" w:val="211"/>
        </w:trPr>
        <w:tc>
          <w:tcPr>
            <w:tcW w:w="426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>
        <w:trPr>
          <w:trHeight w:hRule="exact" w:val="416"/>
        </w:trPr>
        <w:tc>
          <w:tcPr>
            <w:tcW w:w="426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2F4F" w:rsidRPr="002C3021">
        <w:trPr>
          <w:trHeight w:hRule="exact" w:val="277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1277" w:type="dxa"/>
          </w:tcPr>
          <w:p w:rsidR="00B22F4F" w:rsidRDefault="00B22F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2F4F" w:rsidRPr="002C3021">
        <w:trPr>
          <w:trHeight w:hRule="exact" w:val="555"/>
        </w:trPr>
        <w:tc>
          <w:tcPr>
            <w:tcW w:w="426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F4F" w:rsidRPr="002C3021" w:rsidRDefault="002C302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2F4F">
        <w:trPr>
          <w:trHeight w:hRule="exact" w:val="277"/>
        </w:trPr>
        <w:tc>
          <w:tcPr>
            <w:tcW w:w="426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2F4F">
        <w:trPr>
          <w:trHeight w:hRule="exact" w:val="277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1277" w:type="dxa"/>
          </w:tcPr>
          <w:p w:rsidR="00B22F4F" w:rsidRDefault="00B22F4F"/>
        </w:tc>
        <w:tc>
          <w:tcPr>
            <w:tcW w:w="993" w:type="dxa"/>
          </w:tcPr>
          <w:p w:rsidR="00B22F4F" w:rsidRDefault="00B22F4F"/>
        </w:tc>
        <w:tc>
          <w:tcPr>
            <w:tcW w:w="2836" w:type="dxa"/>
          </w:tcPr>
          <w:p w:rsidR="00B22F4F" w:rsidRDefault="00B22F4F"/>
        </w:tc>
      </w:tr>
      <w:tr w:rsidR="00B22F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2F4F">
        <w:trPr>
          <w:trHeight w:hRule="exact" w:val="1496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в дополнительном образовании детей</w:t>
            </w:r>
          </w:p>
          <w:p w:rsidR="00B22F4F" w:rsidRDefault="002C3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B22F4F" w:rsidRDefault="00B22F4F"/>
        </w:tc>
      </w:tr>
      <w:tr w:rsidR="00B22F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22F4F" w:rsidRPr="002C3021">
        <w:trPr>
          <w:trHeight w:hRule="exact" w:val="1125"/>
        </w:trPr>
        <w:tc>
          <w:tcPr>
            <w:tcW w:w="426" w:type="dxa"/>
          </w:tcPr>
          <w:p w:rsidR="00B22F4F" w:rsidRDefault="00B22F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2F4F" w:rsidRPr="002C302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2F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1277" w:type="dxa"/>
          </w:tcPr>
          <w:p w:rsidR="00B22F4F" w:rsidRDefault="00B22F4F"/>
        </w:tc>
        <w:tc>
          <w:tcPr>
            <w:tcW w:w="993" w:type="dxa"/>
          </w:tcPr>
          <w:p w:rsidR="00B22F4F" w:rsidRDefault="00B22F4F"/>
        </w:tc>
        <w:tc>
          <w:tcPr>
            <w:tcW w:w="2836" w:type="dxa"/>
          </w:tcPr>
          <w:p w:rsidR="00B22F4F" w:rsidRDefault="00B22F4F"/>
        </w:tc>
      </w:tr>
      <w:tr w:rsidR="00B22F4F">
        <w:trPr>
          <w:trHeight w:hRule="exact" w:val="155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1277" w:type="dxa"/>
          </w:tcPr>
          <w:p w:rsidR="00B22F4F" w:rsidRDefault="00B22F4F"/>
        </w:tc>
        <w:tc>
          <w:tcPr>
            <w:tcW w:w="993" w:type="dxa"/>
          </w:tcPr>
          <w:p w:rsidR="00B22F4F" w:rsidRDefault="00B22F4F"/>
        </w:tc>
        <w:tc>
          <w:tcPr>
            <w:tcW w:w="2836" w:type="dxa"/>
          </w:tcPr>
          <w:p w:rsidR="00B22F4F" w:rsidRDefault="00B22F4F"/>
        </w:tc>
      </w:tr>
      <w:tr w:rsidR="00B22F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2F4F" w:rsidRPr="002C3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2F4F" w:rsidRPr="002C30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22F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B22F4F">
        <w:trPr>
          <w:trHeight w:hRule="exact" w:val="307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B22F4F"/>
        </w:tc>
      </w:tr>
      <w:tr w:rsidR="00B22F4F">
        <w:trPr>
          <w:trHeight w:hRule="exact" w:val="2089"/>
        </w:trPr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1419" w:type="dxa"/>
          </w:tcPr>
          <w:p w:rsidR="00B22F4F" w:rsidRDefault="00B22F4F"/>
        </w:tc>
        <w:tc>
          <w:tcPr>
            <w:tcW w:w="851" w:type="dxa"/>
          </w:tcPr>
          <w:p w:rsidR="00B22F4F" w:rsidRDefault="00B22F4F"/>
        </w:tc>
        <w:tc>
          <w:tcPr>
            <w:tcW w:w="285" w:type="dxa"/>
          </w:tcPr>
          <w:p w:rsidR="00B22F4F" w:rsidRDefault="00B22F4F"/>
        </w:tc>
        <w:tc>
          <w:tcPr>
            <w:tcW w:w="1277" w:type="dxa"/>
          </w:tcPr>
          <w:p w:rsidR="00B22F4F" w:rsidRDefault="00B22F4F"/>
        </w:tc>
        <w:tc>
          <w:tcPr>
            <w:tcW w:w="993" w:type="dxa"/>
          </w:tcPr>
          <w:p w:rsidR="00B22F4F" w:rsidRDefault="00B22F4F"/>
        </w:tc>
        <w:tc>
          <w:tcPr>
            <w:tcW w:w="2836" w:type="dxa"/>
          </w:tcPr>
          <w:p w:rsidR="00B22F4F" w:rsidRDefault="00B22F4F"/>
        </w:tc>
      </w:tr>
      <w:tr w:rsidR="00B22F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2F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22F4F" w:rsidRPr="002C3021" w:rsidRDefault="00B22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2F4F" w:rsidRPr="002C3021" w:rsidRDefault="00B22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2F4F" w:rsidRDefault="002C3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2F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 Лопанова</w:t>
            </w:r>
          </w:p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2F4F" w:rsidRPr="002C30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2F4F">
        <w:trPr>
          <w:trHeight w:hRule="exact" w:val="555"/>
        </w:trPr>
        <w:tc>
          <w:tcPr>
            <w:tcW w:w="9640" w:type="dxa"/>
          </w:tcPr>
          <w:p w:rsidR="00B22F4F" w:rsidRDefault="00B22F4F"/>
        </w:tc>
      </w:tr>
      <w:tr w:rsidR="00B22F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2F4F" w:rsidRDefault="002C3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2F4F" w:rsidRPr="002C30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в дополнительном образовании детей» в течение 2021/2022 учебного года: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22F4F" w:rsidRPr="002C30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«Образовательные технологии в дополнительном образовании детей».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2F4F" w:rsidRPr="002C30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в дополнительном образовании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2F4F" w:rsidRPr="002C30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B22F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B22F4F" w:rsidRPr="002C3021">
        <w:trPr>
          <w:trHeight w:hRule="exact" w:val="277"/>
        </w:trPr>
        <w:tc>
          <w:tcPr>
            <w:tcW w:w="964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B22F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B22F4F" w:rsidRPr="002C3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B22F4F" w:rsidRPr="002C3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B22F4F" w:rsidRPr="002C3021">
        <w:trPr>
          <w:trHeight w:hRule="exact" w:val="277"/>
        </w:trPr>
        <w:tc>
          <w:tcPr>
            <w:tcW w:w="964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B22F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 и  приемы осуществления  методической  поддержки  педагогов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2F4F" w:rsidRPr="002C3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ПК-5.2 знать особенности методического  обеспечения образовательного  процесса, нормативные требования к нему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состояние  методической  работы педагога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планировать методическую  работу педагога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приемами методического  сопровождения педагогов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приемами  экспертной деятельности  при  проектировании образовательных программ</w:t>
            </w:r>
          </w:p>
        </w:tc>
      </w:tr>
      <w:tr w:rsidR="00B22F4F" w:rsidRPr="002C3021">
        <w:trPr>
          <w:trHeight w:hRule="exact" w:val="277"/>
        </w:trPr>
        <w:tc>
          <w:tcPr>
            <w:tcW w:w="397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</w:tr>
      <w:tr w:rsidR="00B22F4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проведения мониторинга в условиях дополнительного образования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отбирать инструментарий  и  методы  для проведения  мониторинга  и оценки качества  реализации дополнительных общеобразовательных  программ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оформлять результаты мониторинга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владеть способами осуществления оценки методов  и приемов  мониторинговых исследований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 и приемами  мониторинговых исследований</w:t>
            </w:r>
          </w:p>
        </w:tc>
      </w:tr>
      <w:tr w:rsidR="00B22F4F" w:rsidRPr="002C3021">
        <w:trPr>
          <w:trHeight w:hRule="exact" w:val="416"/>
        </w:trPr>
        <w:tc>
          <w:tcPr>
            <w:tcW w:w="397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2F4F" w:rsidRPr="002C302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«Образовательные технологии в дополнительном образовании детей»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22F4F" w:rsidRPr="002C30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2F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B22F4F"/>
        </w:tc>
      </w:tr>
      <w:tr w:rsidR="00B22F4F" w:rsidRPr="002C30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2C3021">
            <w:pPr>
              <w:spacing w:after="0" w:line="240" w:lineRule="auto"/>
              <w:jc w:val="center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полученные в ходе предудыщего профессионального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Pr="002C3021" w:rsidRDefault="002C3021">
            <w:pPr>
              <w:spacing w:after="0" w:line="240" w:lineRule="auto"/>
              <w:jc w:val="center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Планирование работы детского объединения</w:t>
            </w:r>
          </w:p>
          <w:p w:rsidR="00B22F4F" w:rsidRPr="002C3021" w:rsidRDefault="00B22F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center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  <w:p w:rsidR="00B22F4F" w:rsidRPr="002C3021" w:rsidRDefault="00B22F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center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22F4F" w:rsidRPr="002C3021" w:rsidRDefault="002C3021">
            <w:pPr>
              <w:spacing w:after="0" w:line="240" w:lineRule="auto"/>
              <w:jc w:val="center"/>
              <w:rPr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lang w:val="ru-RU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ПК-5, ПК-6</w:t>
            </w:r>
          </w:p>
        </w:tc>
      </w:tr>
      <w:tr w:rsidR="00B22F4F" w:rsidRPr="002C302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2F4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22F4F" w:rsidRDefault="002C3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F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22F4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2F4F" w:rsidRPr="002C3021" w:rsidRDefault="00B22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2F4F">
        <w:trPr>
          <w:trHeight w:hRule="exact" w:val="416"/>
        </w:trPr>
        <w:tc>
          <w:tcPr>
            <w:tcW w:w="5671" w:type="dxa"/>
          </w:tcPr>
          <w:p w:rsidR="00B22F4F" w:rsidRDefault="00B22F4F"/>
        </w:tc>
        <w:tc>
          <w:tcPr>
            <w:tcW w:w="1702" w:type="dxa"/>
          </w:tcPr>
          <w:p w:rsidR="00B22F4F" w:rsidRDefault="00B22F4F"/>
        </w:tc>
        <w:tc>
          <w:tcPr>
            <w:tcW w:w="426" w:type="dxa"/>
          </w:tcPr>
          <w:p w:rsidR="00B22F4F" w:rsidRDefault="00B22F4F"/>
        </w:tc>
        <w:tc>
          <w:tcPr>
            <w:tcW w:w="710" w:type="dxa"/>
          </w:tcPr>
          <w:p w:rsidR="00B22F4F" w:rsidRDefault="00B22F4F"/>
        </w:tc>
        <w:tc>
          <w:tcPr>
            <w:tcW w:w="1135" w:type="dxa"/>
          </w:tcPr>
          <w:p w:rsidR="00B22F4F" w:rsidRDefault="00B22F4F"/>
        </w:tc>
      </w:tr>
      <w:tr w:rsidR="00B22F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2F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F4F" w:rsidRDefault="00B22F4F"/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Образовательные технологии в дополнительном образовании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технологии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Педагогические технологии личностно- ориентированного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современных педагогических технологий в сфере дополнительного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детей. Проектирование занятий.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F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Образовательные технологии в дополнительном образовании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Классификация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Использование   современных педагогических   технологий   в   развитии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Индивидуальные образовательные технологии. Индивидуальный образовательный маршрут обучающегося по программам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F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F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B22F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2F4F" w:rsidRPr="002C3021">
        <w:trPr>
          <w:trHeight w:hRule="exact" w:val="27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2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2F4F" w:rsidRPr="002C3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Образовательные технологии в дополнительном образовании детей</w:t>
            </w:r>
          </w:p>
        </w:tc>
      </w:tr>
      <w:tr w:rsidR="00B22F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"технология", "образовательная технология". Ретроспективный анализ понятия «педагогическая технология». Понятие, сущность, группы педагогических технологий дополнительного образования детей.Научно-методическое   обеспечение технологического   подхода   в</w:t>
            </w:r>
          </w:p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дополнительном образовании детей.</w:t>
            </w:r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современных педагогических технологий</w:t>
            </w:r>
          </w:p>
        </w:tc>
      </w:tr>
      <w:tr w:rsidR="00B22F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педагогической технологии. Классификация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Предметные, личностные, метапредметные технологии дополнительного образования. Сравнительная характеристика технологий.</w:t>
            </w:r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технологии развивающего обучения</w:t>
            </w:r>
          </w:p>
        </w:tc>
      </w:tr>
      <w:tr w:rsidR="00B22F4F" w:rsidRPr="002C3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основы технологий развивающего обучения. Характеристика педагогических технологий развивающего обучения. Приниципы развивающего обучения. Технология Л.В. Занкова, технология Эльконина-Давыдова. Системы развивающего обучения с направленностью на развитие творческих качеств личности (И.П.Волков, Г.С.Альтшуллер, И.П.Иванов).Технология саморазвивающего обучения (Г.К.Селевко)</w:t>
            </w:r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Педагогические технологии личностно-ориентированного  обучения</w:t>
            </w:r>
          </w:p>
        </w:tc>
      </w:tr>
      <w:tr w:rsidR="00B22F4F" w:rsidRPr="002C30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сотрудничества. Гуманно-личностная технология Ш.А. Амонашвили. Технологии поддержки ребенка. Педагогические технологии на основе активизации и интенсификации деятельности учащихся. Игровые технологии. Проблемное обучение. Технология интенсификации обучения на основе схемных и знаковых моделей учебного материала (В.Ф.Шаталов. Технологии дифференцированного обучения.</w:t>
            </w:r>
          </w:p>
        </w:tc>
      </w:tr>
      <w:tr w:rsidR="00B22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Здоровьесберегающие технологии</w:t>
            </w:r>
          </w:p>
        </w:tc>
      </w:tr>
      <w:tr w:rsidR="00B22F4F" w:rsidRPr="002C3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здоровьесберегающих технологий. Природосообразноевоспитание грамотности (А.М.Кушнир). Технология саморазвития (М. Монтессори). Этнопедагогические технологии. Здоровьесбережение в дополнительном образовании.</w:t>
            </w:r>
          </w:p>
        </w:tc>
      </w:tr>
      <w:tr w:rsidR="00B22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Иформационно-коммуникационные технологии</w:t>
            </w:r>
          </w:p>
        </w:tc>
      </w:tr>
      <w:tr w:rsidR="00B22F4F" w:rsidRPr="002C3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Оосбенности информационно-коммуниционных технологий. Технология программированного обучения. Новые   информационные   технологии  (по   Г.К. Селевко). Интернет-технологии. Использование компьютера и интерактивной доски на занятиях по доп.образованию.</w:t>
            </w:r>
          </w:p>
        </w:tc>
      </w:tr>
      <w:tr w:rsidR="00B22F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22F4F" w:rsidRDefault="002C3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Особенности современных педагогических технологий в сфере дополнительного</w:t>
            </w: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детей. Проектирование занятий.</w:t>
            </w:r>
          </w:p>
        </w:tc>
      </w:tr>
      <w:tr w:rsidR="00B22F4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технологии   личностно-ориентированного   развивающего   обучения (И.С.Якиманская)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Культуровоспитывающая технология дифференцированного обучения по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интересам   детей   (И.Н.   Закатова).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  индивидуализации   обучения(адаптивная)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Групповые технологии.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  адаптивной   системы   обучения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Педагогика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 (С.Т. Шацкий, В.А. Сухомлинский, Л.В. Занков, И.П. Иванов).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  Изобретательских   Задач   (Альтшуллер   Г.С.).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Технология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полного усвоения знаний, которую предложили зарубежные авторы: Б. Блум, Дж.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Кэррол, Дж. Блок, Л. Андерсон.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Технология программированного обучения.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Технология коллективной творческой деятельности</w:t>
            </w:r>
          </w:p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(И.П.   Волков,    И.П.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Иванов).</w:t>
            </w:r>
          </w:p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Технология мастерских</w:t>
            </w:r>
          </w:p>
        </w:tc>
      </w:tr>
      <w:tr w:rsidR="00B22F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2F4F" w:rsidRPr="002C30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Образовательные технологии в дополнительном образовании детей.</w:t>
            </w:r>
          </w:p>
        </w:tc>
      </w:tr>
      <w:tr w:rsidR="00B22F4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педагогической технологии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 применения педагогических технологий в дополнительном образовании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метапредметного подхода в дополнительном образовании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Метазнания, метаумения, метапредметные компетенции</w:t>
            </w:r>
          </w:p>
        </w:tc>
      </w:tr>
      <w:tr w:rsidR="00B22F4F" w:rsidRPr="002C3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Классификация современных педагогических технологий</w:t>
            </w:r>
          </w:p>
        </w:tc>
      </w:tr>
      <w:tr w:rsidR="00B22F4F" w:rsidRPr="002C30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Предметные технологии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Метапредметные технологии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Личностные технологии</w:t>
            </w:r>
          </w:p>
        </w:tc>
      </w:tr>
      <w:tr w:rsidR="00B22F4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Использование   современных   педагогических   технологий   в   развитии</w:t>
            </w:r>
          </w:p>
          <w:p w:rsidR="00B22F4F" w:rsidRDefault="002C3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 способностей детей</w:t>
            </w:r>
          </w:p>
        </w:tc>
      </w:tr>
      <w:tr w:rsidR="00B22F4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"творческие способности".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2.Креативная творческая деятельность.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Эффективные условия для формирования творческой личности.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готовности педагога к осуществлению творческой деятельности в процессе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школьников</w:t>
            </w:r>
          </w:p>
        </w:tc>
      </w:tr>
      <w:tr w:rsidR="00B22F4F" w:rsidRPr="002C302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Индивидуальные образовательные технологии. Индивидуальный образовательный маршрут обучающегося по программам дополнительного образования</w:t>
            </w:r>
          </w:p>
        </w:tc>
      </w:tr>
      <w:tr w:rsidR="00B22F4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Индивидуальный образовательный маршрут.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содержания дополнительного образования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индивидуализации дополнительного образования.</w:t>
            </w:r>
          </w:p>
        </w:tc>
      </w:tr>
    </w:tbl>
    <w:p w:rsidR="00B22F4F" w:rsidRDefault="002C3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2F4F" w:rsidRPr="002C30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B2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2F4F" w:rsidRPr="002C30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в дополнительном образовании детей» / Е.В. Лопанова. – Омск: Изд-во Омской гуманитарной академии, 2021.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2F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2F4F" w:rsidRPr="002C3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Криницкая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978-5-534-89561-2.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4" w:history="1">
              <w:r w:rsidR="008D181F">
                <w:rPr>
                  <w:rStyle w:val="a3"/>
                  <w:lang w:val="ru-RU"/>
                </w:rPr>
                <w:t>https://urait.ru/bcode/437130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 w:rsidRPr="002C3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5" w:history="1">
              <w:r w:rsidR="008D181F">
                <w:rPr>
                  <w:rStyle w:val="a3"/>
                  <w:lang w:val="ru-RU"/>
                </w:rPr>
                <w:t>https://urait.ru/bcode/436483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 w:rsidRPr="002C30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6" w:history="1">
              <w:r w:rsidR="008D181F">
                <w:rPr>
                  <w:rStyle w:val="a3"/>
                  <w:lang w:val="ru-RU"/>
                </w:rPr>
                <w:t>https://urait.ru/bcode/437253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 w:rsidRPr="002C30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7" w:history="1">
              <w:r w:rsidR="008D181F">
                <w:rPr>
                  <w:rStyle w:val="a3"/>
                  <w:lang w:val="ru-RU"/>
                </w:rPr>
                <w:t>https://urait.ru/bcode/437117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>
        <w:trPr>
          <w:trHeight w:hRule="exact" w:val="304"/>
        </w:trPr>
        <w:tc>
          <w:tcPr>
            <w:tcW w:w="285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2F4F" w:rsidRPr="002C302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8" w:history="1">
              <w:r w:rsidR="008D181F">
                <w:rPr>
                  <w:rStyle w:val="a3"/>
                  <w:lang w:val="ru-RU"/>
                </w:rPr>
                <w:t>https://urait.ru/bcode/441783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 w:rsidRPr="002C302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978-5-534-06326-4.</w:t>
            </w:r>
            <w:r w:rsidRPr="002C3021">
              <w:rPr>
                <w:lang w:val="ru-RU"/>
              </w:rPr>
              <w:t xml:space="preserve"> 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30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3021">
              <w:rPr>
                <w:lang w:val="ru-RU"/>
              </w:rPr>
              <w:t xml:space="preserve"> </w:t>
            </w:r>
            <w:hyperlink r:id="rId9" w:history="1">
              <w:r w:rsidR="008D181F">
                <w:rPr>
                  <w:rStyle w:val="a3"/>
                  <w:lang w:val="ru-RU"/>
                </w:rPr>
                <w:t>https://urait.ru/bcode/441784</w:t>
              </w:r>
            </w:hyperlink>
            <w:r w:rsidRPr="002C3021">
              <w:rPr>
                <w:lang w:val="ru-RU"/>
              </w:rPr>
              <w:t xml:space="preserve"> 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2F4F" w:rsidRPr="002C3021">
        <w:trPr>
          <w:trHeight w:hRule="exact" w:val="14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E1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2F4F" w:rsidRPr="002C3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2F4F" w:rsidRPr="002C3021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2F4F" w:rsidRPr="002C30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2F4F" w:rsidRPr="002C30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2F4F" w:rsidRPr="002C3021" w:rsidRDefault="00B22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2F4F" w:rsidRDefault="002C3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2F4F" w:rsidRPr="002C3021" w:rsidRDefault="00B22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2F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D1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2E1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2F4F" w:rsidRPr="002C3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2E1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22F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Default="002C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2F4F" w:rsidRPr="002C3021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2F4F" w:rsidRPr="002C3021">
        <w:trPr>
          <w:trHeight w:hRule="exact" w:val="277"/>
        </w:trPr>
        <w:tc>
          <w:tcPr>
            <w:tcW w:w="9640" w:type="dxa"/>
          </w:tcPr>
          <w:p w:rsidR="00B22F4F" w:rsidRPr="002C3021" w:rsidRDefault="00B22F4F">
            <w:pPr>
              <w:rPr>
                <w:lang w:val="ru-RU"/>
              </w:rPr>
            </w:pPr>
          </w:p>
        </w:tc>
      </w:tr>
      <w:tr w:rsidR="00B22F4F" w:rsidRPr="002C3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2F4F" w:rsidRPr="002C302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22F4F" w:rsidRPr="002C3021" w:rsidRDefault="002C3021">
      <w:pPr>
        <w:rPr>
          <w:sz w:val="0"/>
          <w:szCs w:val="0"/>
          <w:lang w:val="ru-RU"/>
        </w:rPr>
      </w:pPr>
      <w:r w:rsidRPr="002C3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F4F" w:rsidRPr="002C30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E1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2F4F" w:rsidRPr="002C3021" w:rsidRDefault="002C3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2F4F" w:rsidRPr="002C302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F4F" w:rsidRPr="002C3021" w:rsidRDefault="002C3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E1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3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22F4F" w:rsidRPr="002C3021" w:rsidRDefault="00B22F4F">
      <w:pPr>
        <w:rPr>
          <w:lang w:val="ru-RU"/>
        </w:rPr>
      </w:pPr>
    </w:p>
    <w:sectPr w:rsidR="00B22F4F" w:rsidRPr="002C3021" w:rsidSect="00B22F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3021"/>
    <w:rsid w:val="002E18D7"/>
    <w:rsid w:val="00680524"/>
    <w:rsid w:val="008D181F"/>
    <w:rsid w:val="00B22F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75DD7-831F-4D60-980B-DC29CB9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8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711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5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648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130" TargetMode="External"/><Relationship Id="rId9" Type="http://schemas.openxmlformats.org/officeDocument/2006/relationships/hyperlink" Target="https://urait.ru/bcode/44178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1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6474</Words>
  <Characters>36902</Characters>
  <Application>Microsoft Office Word</Application>
  <DocSecurity>0</DocSecurity>
  <Lines>307</Lines>
  <Paragraphs>86</Paragraphs>
  <ScaleCrop>false</ScaleCrop>
  <Company/>
  <LinksUpToDate>false</LinksUpToDate>
  <CharactersWithSpaces>43290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2021-2022_ФГОС3++2021_Маг-ЗФО-ПО(ДО)(21)_plx_Образовательные технологии в дополнительном образовании детей</dc:title>
  <dc:creator>FastReport.NET</dc:creator>
  <cp:lastModifiedBy>Mark Bernstorf</cp:lastModifiedBy>
  <cp:revision>5</cp:revision>
  <dcterms:created xsi:type="dcterms:W3CDTF">2022-02-25T19:09:00Z</dcterms:created>
  <dcterms:modified xsi:type="dcterms:W3CDTF">2022-11-14T01:46:00Z</dcterms:modified>
</cp:coreProperties>
</file>